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796" w:rsidRPr="00F76636" w:rsidRDefault="00A53796" w:rsidP="00A53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53796" w:rsidRPr="00F76636" w:rsidRDefault="00A53796" w:rsidP="00A53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53796" w:rsidRPr="00F76636" w:rsidRDefault="00A53796" w:rsidP="00A53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53796" w:rsidRPr="00F76636" w:rsidRDefault="00A53796" w:rsidP="00A53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A53796" w:rsidRPr="00F76636" w:rsidRDefault="00A53796" w:rsidP="00A53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53796" w:rsidRDefault="00A53796" w:rsidP="00A537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3796" w:rsidRDefault="00A53796" w:rsidP="00A537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0E5AB4" w:rsidRPr="000E5AB4" w:rsidRDefault="000E5AB4" w:rsidP="000E5A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F31BB" w:rsidRPr="00106FB0" w:rsidRDefault="00AF31BB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F31BB" w:rsidRPr="00106FB0" w:rsidRDefault="00AF31BB" w:rsidP="001B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AF31BB" w:rsidRDefault="00AF31B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9A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86B9A">
        <w:rPr>
          <w:rFonts w:ascii="Times New Roman" w:hAnsi="Times New Roman" w:cs="Times New Roman"/>
          <w:sz w:val="24"/>
          <w:szCs w:val="24"/>
        </w:rPr>
        <w:t>етоды исследования желудочной секреции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1BB" w:rsidRPr="00F86B9A" w:rsidRDefault="00AF31B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B9A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ОД</w:t>
      </w:r>
      <w:proofErr w:type="gramStart"/>
      <w:r w:rsidRPr="00F86B9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F86B9A">
        <w:rPr>
          <w:rFonts w:ascii="Times New Roman" w:hAnsi="Times New Roman" w:cs="Times New Roman"/>
          <w:sz w:val="24"/>
          <w:szCs w:val="24"/>
        </w:rPr>
        <w:t>.01.3.3.</w:t>
      </w:r>
    </w:p>
    <w:p w:rsidR="00AF31BB" w:rsidRPr="00106FB0" w:rsidRDefault="00AF31B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>ординатура «Гастроэнтерология»</w:t>
      </w:r>
    </w:p>
    <w:p w:rsidR="00AF31BB" w:rsidRPr="00051017" w:rsidRDefault="00AF31BB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AF31BB" w:rsidRPr="00106FB0" w:rsidRDefault="00AF31B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1017">
        <w:rPr>
          <w:rFonts w:ascii="Times New Roman" w:hAnsi="Times New Roman" w:cs="Times New Roman"/>
          <w:sz w:val="24"/>
          <w:szCs w:val="24"/>
        </w:rPr>
        <w:t>Продолжи</w:t>
      </w:r>
      <w:r>
        <w:rPr>
          <w:rFonts w:ascii="Times New Roman" w:hAnsi="Times New Roman" w:cs="Times New Roman"/>
          <w:sz w:val="24"/>
          <w:szCs w:val="24"/>
        </w:rPr>
        <w:t>тельность лекции – 1 час.</w:t>
      </w:r>
    </w:p>
    <w:p w:rsidR="00AF31BB" w:rsidRPr="00F86B9A" w:rsidRDefault="00AF31BB" w:rsidP="00F76C3D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Pr="00F86B9A">
        <w:rPr>
          <w:rFonts w:ascii="Times New Roman" w:hAnsi="Times New Roman" w:cs="Times New Roman"/>
          <w:sz w:val="24"/>
          <w:szCs w:val="24"/>
        </w:rPr>
        <w:t xml:space="preserve"> ординатора с современными данными по м</w:t>
      </w:r>
      <w:r>
        <w:rPr>
          <w:rFonts w:ascii="Times New Roman" w:hAnsi="Times New Roman" w:cs="Times New Roman"/>
          <w:sz w:val="24"/>
          <w:szCs w:val="24"/>
        </w:rPr>
        <w:t>етодам</w:t>
      </w:r>
      <w:r w:rsidRPr="00F86B9A">
        <w:rPr>
          <w:rFonts w:ascii="Times New Roman" w:hAnsi="Times New Roman" w:cs="Times New Roman"/>
          <w:sz w:val="24"/>
          <w:szCs w:val="24"/>
        </w:rPr>
        <w:t xml:space="preserve"> исследования желудочной секреции.</w:t>
      </w:r>
    </w:p>
    <w:p w:rsidR="00AF31BB" w:rsidRPr="00F86B9A" w:rsidRDefault="00AF31BB" w:rsidP="00F76C3D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86B9A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86B9A">
        <w:rPr>
          <w:rFonts w:ascii="Times New Roman" w:hAnsi="Times New Roman" w:cs="Times New Roman"/>
          <w:sz w:val="24"/>
          <w:szCs w:val="24"/>
        </w:rPr>
        <w:t xml:space="preserve">етоды зондового исследования </w:t>
      </w:r>
      <w:proofErr w:type="gramStart"/>
      <w:r w:rsidRPr="00F86B9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86B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6B9A">
        <w:rPr>
          <w:rFonts w:ascii="Times New Roman" w:hAnsi="Times New Roman" w:cs="Times New Roman"/>
          <w:sz w:val="24"/>
          <w:szCs w:val="24"/>
        </w:rPr>
        <w:t>применением: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F86B9A">
        <w:rPr>
          <w:rFonts w:ascii="Times New Roman" w:hAnsi="Times New Roman" w:cs="Times New Roman"/>
          <w:sz w:val="24"/>
          <w:szCs w:val="24"/>
        </w:rPr>
        <w:t>лабой и средней силы стимуляторов желудочной секреции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F86B9A">
        <w:rPr>
          <w:rFonts w:ascii="Times New Roman" w:hAnsi="Times New Roman" w:cs="Times New Roman"/>
          <w:sz w:val="24"/>
          <w:szCs w:val="24"/>
        </w:rPr>
        <w:t>убмаксимальной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стимуляции желудочной секреции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F86B9A">
        <w:rPr>
          <w:rFonts w:ascii="Times New Roman" w:hAnsi="Times New Roman" w:cs="Times New Roman"/>
          <w:sz w:val="24"/>
          <w:szCs w:val="24"/>
        </w:rPr>
        <w:t xml:space="preserve">ростого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теста, стимуляции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пентагастрином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м</w:t>
      </w:r>
      <w:r w:rsidRPr="00F86B9A">
        <w:rPr>
          <w:rFonts w:ascii="Times New Roman" w:hAnsi="Times New Roman" w:cs="Times New Roman"/>
          <w:sz w:val="24"/>
          <w:szCs w:val="24"/>
        </w:rPr>
        <w:t xml:space="preserve">етода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Лямблена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д</w:t>
      </w:r>
      <w:r w:rsidRPr="00F86B9A">
        <w:rPr>
          <w:rFonts w:ascii="Times New Roman" w:hAnsi="Times New Roman" w:cs="Times New Roman"/>
          <w:sz w:val="24"/>
          <w:szCs w:val="24"/>
        </w:rPr>
        <w:t xml:space="preserve">войного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теста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F86B9A">
        <w:rPr>
          <w:rFonts w:ascii="Times New Roman" w:hAnsi="Times New Roman" w:cs="Times New Roman"/>
          <w:sz w:val="24"/>
          <w:szCs w:val="24"/>
        </w:rPr>
        <w:t xml:space="preserve">войного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инсулино-гистаминового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теста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F86B9A">
        <w:rPr>
          <w:rFonts w:ascii="Times New Roman" w:hAnsi="Times New Roman" w:cs="Times New Roman"/>
          <w:sz w:val="24"/>
          <w:szCs w:val="24"/>
        </w:rPr>
        <w:t>аксимальной стимуляции желудочной секреции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F86B9A">
        <w:rPr>
          <w:rFonts w:ascii="Times New Roman" w:hAnsi="Times New Roman" w:cs="Times New Roman"/>
          <w:sz w:val="24"/>
          <w:szCs w:val="24"/>
        </w:rPr>
        <w:t xml:space="preserve">аксимального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теста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F86B9A">
        <w:rPr>
          <w:rFonts w:ascii="Times New Roman" w:hAnsi="Times New Roman" w:cs="Times New Roman"/>
          <w:sz w:val="24"/>
          <w:szCs w:val="24"/>
        </w:rPr>
        <w:t>аксимального инсулинового теста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F86B9A">
        <w:rPr>
          <w:rFonts w:ascii="Times New Roman" w:hAnsi="Times New Roman" w:cs="Times New Roman"/>
          <w:sz w:val="24"/>
          <w:szCs w:val="24"/>
        </w:rPr>
        <w:t>ритерии выбора метода зондового исследования желудочной секреции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>ценка клинических показателей желудочной секреции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F86B9A">
        <w:rPr>
          <w:rFonts w:ascii="Times New Roman" w:hAnsi="Times New Roman" w:cs="Times New Roman"/>
          <w:sz w:val="24"/>
          <w:szCs w:val="24"/>
        </w:rPr>
        <w:t>онятие о часовом напряжении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F86B9A">
        <w:rPr>
          <w:rFonts w:ascii="Times New Roman" w:hAnsi="Times New Roman" w:cs="Times New Roman"/>
          <w:sz w:val="24"/>
          <w:szCs w:val="24"/>
        </w:rPr>
        <w:t>ислотность желудочного содержимого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F86B9A">
        <w:rPr>
          <w:rFonts w:ascii="Times New Roman" w:hAnsi="Times New Roman" w:cs="Times New Roman"/>
          <w:sz w:val="24"/>
          <w:szCs w:val="24"/>
        </w:rPr>
        <w:t>ебит соляной кислоты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F86B9A">
        <w:rPr>
          <w:rFonts w:ascii="Times New Roman" w:hAnsi="Times New Roman" w:cs="Times New Roman"/>
          <w:sz w:val="24"/>
          <w:szCs w:val="24"/>
        </w:rPr>
        <w:t>ислый и щелочной</w:t>
      </w:r>
      <w:proofErr w:type="gramEnd"/>
      <w:r w:rsidRPr="00F86B9A">
        <w:rPr>
          <w:rFonts w:ascii="Times New Roman" w:hAnsi="Times New Roman" w:cs="Times New Roman"/>
          <w:sz w:val="24"/>
          <w:szCs w:val="24"/>
        </w:rPr>
        <w:t xml:space="preserve"> компоненты желудочной секреции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F86B9A">
        <w:rPr>
          <w:rFonts w:ascii="Times New Roman" w:hAnsi="Times New Roman" w:cs="Times New Roman"/>
          <w:sz w:val="24"/>
          <w:szCs w:val="24"/>
        </w:rPr>
        <w:t>етоды определения пепсина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F86B9A">
        <w:rPr>
          <w:rFonts w:ascii="Times New Roman" w:hAnsi="Times New Roman" w:cs="Times New Roman"/>
          <w:sz w:val="24"/>
          <w:szCs w:val="24"/>
        </w:rPr>
        <w:t>астромукопротеины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желудочного сока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>пределение белков желудочного сока методом электрофореза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>ценка содержимого желудка натощак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>ценка показателей базальной секреции (БАО)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>ценка секреторной реакции желудка на пищевые раздражители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 xml:space="preserve">ценка секреторной реакции желудка на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субмаксимальную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стимуляцию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F86B9A">
        <w:rPr>
          <w:rFonts w:ascii="Times New Roman" w:hAnsi="Times New Roman" w:cs="Times New Roman"/>
          <w:sz w:val="24"/>
          <w:szCs w:val="24"/>
        </w:rPr>
        <w:t>екреторная реакция желудка на максимальную стимуляцию (МАО)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F86B9A">
        <w:rPr>
          <w:rFonts w:ascii="Times New Roman" w:hAnsi="Times New Roman" w:cs="Times New Roman"/>
          <w:sz w:val="24"/>
          <w:szCs w:val="24"/>
        </w:rPr>
        <w:t>ипологические особенности желудочной секреции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F86B9A">
        <w:rPr>
          <w:rFonts w:ascii="Times New Roman" w:hAnsi="Times New Roman" w:cs="Times New Roman"/>
          <w:sz w:val="24"/>
          <w:szCs w:val="24"/>
        </w:rPr>
        <w:t>еззондовые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методы исследования желудочной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секреции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86B9A">
        <w:rPr>
          <w:rFonts w:ascii="Times New Roman" w:hAnsi="Times New Roman" w:cs="Times New Roman"/>
          <w:sz w:val="24"/>
          <w:szCs w:val="24"/>
        </w:rPr>
        <w:t>есмоидная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проба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 xml:space="preserve">пределение кислотности желудочного сока с помощью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ионнообменных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смол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F86B9A">
        <w:rPr>
          <w:rFonts w:ascii="Times New Roman" w:hAnsi="Times New Roman" w:cs="Times New Roman"/>
          <w:sz w:val="24"/>
          <w:szCs w:val="24"/>
        </w:rPr>
        <w:t xml:space="preserve">сследование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уропепсина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в моче и крови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F86B9A">
        <w:rPr>
          <w:rFonts w:ascii="Times New Roman" w:hAnsi="Times New Roman" w:cs="Times New Roman"/>
          <w:sz w:val="24"/>
          <w:szCs w:val="24"/>
        </w:rPr>
        <w:t>етоды исследования экскреторной функции желудка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F86B9A">
        <w:rPr>
          <w:rFonts w:ascii="Times New Roman" w:hAnsi="Times New Roman" w:cs="Times New Roman"/>
          <w:sz w:val="24"/>
          <w:szCs w:val="24"/>
        </w:rPr>
        <w:t>ромоскопия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р</w:t>
      </w:r>
      <w:r w:rsidRPr="00F86B9A">
        <w:rPr>
          <w:rFonts w:ascii="Times New Roman" w:hAnsi="Times New Roman" w:cs="Times New Roman"/>
          <w:sz w:val="24"/>
          <w:szCs w:val="24"/>
        </w:rPr>
        <w:t>адиоизотопная диагностика экскреторной функции желудка (сканирование желудка)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F86B9A">
        <w:rPr>
          <w:rFonts w:ascii="Times New Roman" w:hAnsi="Times New Roman" w:cs="Times New Roman"/>
          <w:sz w:val="24"/>
          <w:szCs w:val="24"/>
        </w:rPr>
        <w:t>пределение микрофлоры содержимого желудка (бактериологический метод)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1BB" w:rsidRDefault="00AF31BB" w:rsidP="00F86B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86B9A">
        <w:rPr>
          <w:rFonts w:ascii="Times New Roman" w:hAnsi="Times New Roman" w:cs="Times New Roman"/>
          <w:sz w:val="24"/>
          <w:szCs w:val="24"/>
        </w:rPr>
        <w:t>Методы зондового исследования с применением: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86B9A">
        <w:rPr>
          <w:rFonts w:ascii="Times New Roman" w:hAnsi="Times New Roman" w:cs="Times New Roman"/>
          <w:sz w:val="24"/>
          <w:szCs w:val="24"/>
        </w:rPr>
        <w:t>Слабой и средней силы стимуляторов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F86B9A">
        <w:rPr>
          <w:rFonts w:ascii="Times New Roman" w:hAnsi="Times New Roman" w:cs="Times New Roman"/>
          <w:sz w:val="24"/>
          <w:szCs w:val="24"/>
        </w:rPr>
        <w:t>Субмаксимальной стимуляции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86B9A">
        <w:rPr>
          <w:rFonts w:ascii="Times New Roman" w:hAnsi="Times New Roman" w:cs="Times New Roman"/>
          <w:sz w:val="24"/>
          <w:szCs w:val="24"/>
        </w:rPr>
        <w:t xml:space="preserve">Простого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теста, стимуляции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пентагастрином</w:t>
      </w:r>
      <w:proofErr w:type="spellEnd"/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86B9A">
        <w:rPr>
          <w:rFonts w:ascii="Times New Roman" w:hAnsi="Times New Roman" w:cs="Times New Roman"/>
          <w:sz w:val="24"/>
          <w:szCs w:val="24"/>
        </w:rPr>
        <w:t xml:space="preserve">Метода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Лямблена</w:t>
      </w:r>
      <w:proofErr w:type="spellEnd"/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F86B9A">
        <w:rPr>
          <w:rFonts w:ascii="Times New Roman" w:hAnsi="Times New Roman" w:cs="Times New Roman"/>
          <w:sz w:val="24"/>
          <w:szCs w:val="24"/>
        </w:rPr>
        <w:t xml:space="preserve">Двойного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теста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F86B9A">
        <w:rPr>
          <w:rFonts w:ascii="Times New Roman" w:hAnsi="Times New Roman" w:cs="Times New Roman"/>
          <w:sz w:val="24"/>
          <w:szCs w:val="24"/>
        </w:rPr>
        <w:t xml:space="preserve">Двойного </w:t>
      </w:r>
      <w:proofErr w:type="spellStart"/>
      <w:proofErr w:type="gramStart"/>
      <w:r w:rsidRPr="00F86B9A">
        <w:rPr>
          <w:rFonts w:ascii="Times New Roman" w:hAnsi="Times New Roman" w:cs="Times New Roman"/>
          <w:sz w:val="24"/>
          <w:szCs w:val="24"/>
        </w:rPr>
        <w:t>инсулино-гистаминового</w:t>
      </w:r>
      <w:proofErr w:type="spellEnd"/>
      <w:proofErr w:type="gramEnd"/>
      <w:r w:rsidRPr="00F86B9A">
        <w:rPr>
          <w:rFonts w:ascii="Times New Roman" w:hAnsi="Times New Roman" w:cs="Times New Roman"/>
          <w:sz w:val="24"/>
          <w:szCs w:val="24"/>
        </w:rPr>
        <w:t xml:space="preserve"> теста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F86B9A">
        <w:rPr>
          <w:rFonts w:ascii="Times New Roman" w:hAnsi="Times New Roman" w:cs="Times New Roman"/>
          <w:sz w:val="24"/>
          <w:szCs w:val="24"/>
        </w:rPr>
        <w:t>Максимальной стимуляции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F86B9A">
        <w:rPr>
          <w:rFonts w:ascii="Times New Roman" w:hAnsi="Times New Roman" w:cs="Times New Roman"/>
          <w:sz w:val="24"/>
          <w:szCs w:val="24"/>
        </w:rPr>
        <w:t xml:space="preserve">Максимального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теста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F86B9A">
        <w:rPr>
          <w:rFonts w:ascii="Times New Roman" w:hAnsi="Times New Roman" w:cs="Times New Roman"/>
          <w:sz w:val="24"/>
          <w:szCs w:val="24"/>
        </w:rPr>
        <w:t>Максимального инсулинового теста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F86B9A">
        <w:rPr>
          <w:rFonts w:ascii="Times New Roman" w:hAnsi="Times New Roman" w:cs="Times New Roman"/>
          <w:sz w:val="24"/>
          <w:szCs w:val="24"/>
        </w:rPr>
        <w:t>Критерии выбора метода зондового исследования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F86B9A">
        <w:rPr>
          <w:rFonts w:ascii="Times New Roman" w:hAnsi="Times New Roman" w:cs="Times New Roman"/>
          <w:sz w:val="24"/>
          <w:szCs w:val="24"/>
        </w:rPr>
        <w:t>Оценка клинических показателей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F86B9A">
        <w:rPr>
          <w:rFonts w:ascii="Times New Roman" w:hAnsi="Times New Roman" w:cs="Times New Roman"/>
          <w:sz w:val="24"/>
          <w:szCs w:val="24"/>
        </w:rPr>
        <w:t>Понятие о часовом напряжении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F86B9A">
        <w:rPr>
          <w:rFonts w:ascii="Times New Roman" w:hAnsi="Times New Roman" w:cs="Times New Roman"/>
          <w:sz w:val="24"/>
          <w:szCs w:val="24"/>
        </w:rPr>
        <w:t>Кислотность желудочного содержимого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F86B9A">
        <w:rPr>
          <w:rFonts w:ascii="Times New Roman" w:hAnsi="Times New Roman" w:cs="Times New Roman"/>
          <w:sz w:val="24"/>
          <w:szCs w:val="24"/>
        </w:rPr>
        <w:t>Дебит соляной кислоты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proofErr w:type="gramStart"/>
      <w:r w:rsidRPr="00F86B9A">
        <w:rPr>
          <w:rFonts w:ascii="Times New Roman" w:hAnsi="Times New Roman" w:cs="Times New Roman"/>
          <w:sz w:val="24"/>
          <w:szCs w:val="24"/>
        </w:rPr>
        <w:t>Кислый</w:t>
      </w:r>
      <w:proofErr w:type="gramEnd"/>
      <w:r w:rsidRPr="00F86B9A">
        <w:rPr>
          <w:rFonts w:ascii="Times New Roman" w:hAnsi="Times New Roman" w:cs="Times New Roman"/>
          <w:sz w:val="24"/>
          <w:szCs w:val="24"/>
        </w:rPr>
        <w:t xml:space="preserve"> и щелочной компоненты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F86B9A">
        <w:rPr>
          <w:rFonts w:ascii="Times New Roman" w:hAnsi="Times New Roman" w:cs="Times New Roman"/>
          <w:sz w:val="24"/>
          <w:szCs w:val="24"/>
        </w:rPr>
        <w:t>Методы определения пепсина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F86B9A">
        <w:rPr>
          <w:rFonts w:ascii="Times New Roman" w:hAnsi="Times New Roman" w:cs="Times New Roman"/>
          <w:sz w:val="24"/>
          <w:szCs w:val="24"/>
        </w:rPr>
        <w:t>Гастромукопротеины желудочного сока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F86B9A">
        <w:rPr>
          <w:rFonts w:ascii="Times New Roman" w:hAnsi="Times New Roman" w:cs="Times New Roman"/>
          <w:sz w:val="24"/>
          <w:szCs w:val="24"/>
        </w:rPr>
        <w:t>Определение белков желудочного сока методом электрофореза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F86B9A">
        <w:rPr>
          <w:rFonts w:ascii="Times New Roman" w:hAnsi="Times New Roman" w:cs="Times New Roman"/>
          <w:sz w:val="24"/>
          <w:szCs w:val="24"/>
        </w:rPr>
        <w:t>Оценка содержимого желудка натощак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F86B9A">
        <w:rPr>
          <w:rFonts w:ascii="Times New Roman" w:hAnsi="Times New Roman" w:cs="Times New Roman"/>
          <w:sz w:val="24"/>
          <w:szCs w:val="24"/>
        </w:rPr>
        <w:t>Оценка показателей базальной секреции (БАО)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Pr="00F86B9A">
        <w:rPr>
          <w:rFonts w:ascii="Times New Roman" w:hAnsi="Times New Roman" w:cs="Times New Roman"/>
          <w:sz w:val="24"/>
          <w:szCs w:val="24"/>
        </w:rPr>
        <w:t>Оценка секреторной реакции желудка на пищевые раздражители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Pr="00F86B9A">
        <w:rPr>
          <w:rFonts w:ascii="Times New Roman" w:hAnsi="Times New Roman" w:cs="Times New Roman"/>
          <w:sz w:val="24"/>
          <w:szCs w:val="24"/>
        </w:rPr>
        <w:t xml:space="preserve">Оценка секреторной реакции желудка на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субмаксимальную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стимуляцию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Pr="00F86B9A">
        <w:rPr>
          <w:rFonts w:ascii="Times New Roman" w:hAnsi="Times New Roman" w:cs="Times New Roman"/>
          <w:sz w:val="24"/>
          <w:szCs w:val="24"/>
        </w:rPr>
        <w:t>Секреторная реакция желудка на максимальную стимуляцию (МАО)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Pr="00F86B9A">
        <w:rPr>
          <w:rFonts w:ascii="Times New Roman" w:hAnsi="Times New Roman" w:cs="Times New Roman"/>
          <w:sz w:val="24"/>
          <w:szCs w:val="24"/>
        </w:rPr>
        <w:t>Типологические особенности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Pr="00F86B9A">
        <w:rPr>
          <w:rFonts w:ascii="Times New Roman" w:hAnsi="Times New Roman" w:cs="Times New Roman"/>
          <w:sz w:val="24"/>
          <w:szCs w:val="24"/>
        </w:rPr>
        <w:t>Беззондовые методы исследования желудочной секреции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Pr="00F86B9A">
        <w:rPr>
          <w:rFonts w:ascii="Times New Roman" w:hAnsi="Times New Roman" w:cs="Times New Roman"/>
          <w:sz w:val="24"/>
          <w:szCs w:val="24"/>
        </w:rPr>
        <w:t>Десмоидная проба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Pr="00F86B9A">
        <w:rPr>
          <w:rFonts w:ascii="Times New Roman" w:hAnsi="Times New Roman" w:cs="Times New Roman"/>
          <w:sz w:val="24"/>
          <w:szCs w:val="24"/>
        </w:rPr>
        <w:t xml:space="preserve">Определение кислотности желудочного сока с помощью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ионнообменных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смол</w:t>
      </w:r>
    </w:p>
    <w:p w:rsidR="00AF31BB" w:rsidRPr="00F86B9A" w:rsidRDefault="00AF31BB" w:rsidP="00F86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Pr="00F86B9A">
        <w:rPr>
          <w:rFonts w:ascii="Times New Roman" w:hAnsi="Times New Roman" w:cs="Times New Roman"/>
          <w:sz w:val="24"/>
          <w:szCs w:val="24"/>
        </w:rPr>
        <w:t xml:space="preserve">Исследование </w:t>
      </w:r>
      <w:proofErr w:type="spellStart"/>
      <w:r w:rsidRPr="00F86B9A">
        <w:rPr>
          <w:rFonts w:ascii="Times New Roman" w:hAnsi="Times New Roman" w:cs="Times New Roman"/>
          <w:sz w:val="24"/>
          <w:szCs w:val="24"/>
        </w:rPr>
        <w:t>уропепсина</w:t>
      </w:r>
      <w:proofErr w:type="spellEnd"/>
      <w:r w:rsidRPr="00F86B9A">
        <w:rPr>
          <w:rFonts w:ascii="Times New Roman" w:hAnsi="Times New Roman" w:cs="Times New Roman"/>
          <w:sz w:val="24"/>
          <w:szCs w:val="24"/>
        </w:rPr>
        <w:t xml:space="preserve"> в моче и крови</w:t>
      </w:r>
    </w:p>
    <w:p w:rsidR="00AF31BB" w:rsidRPr="00F86B9A" w:rsidRDefault="00AF31BB" w:rsidP="00B248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Pr="00F86B9A">
        <w:rPr>
          <w:rFonts w:ascii="Times New Roman" w:hAnsi="Times New Roman" w:cs="Times New Roman"/>
          <w:sz w:val="24"/>
          <w:szCs w:val="24"/>
        </w:rPr>
        <w:t>Методы исследования экскреторной функции желудка</w:t>
      </w:r>
    </w:p>
    <w:p w:rsidR="00AF31BB" w:rsidRPr="00F86B9A" w:rsidRDefault="00AF31BB" w:rsidP="00B248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Pr="00F86B9A">
        <w:rPr>
          <w:rFonts w:ascii="Times New Roman" w:hAnsi="Times New Roman" w:cs="Times New Roman"/>
          <w:sz w:val="24"/>
          <w:szCs w:val="24"/>
        </w:rPr>
        <w:t>Хромоскопия</w:t>
      </w:r>
    </w:p>
    <w:p w:rsidR="00AF31BB" w:rsidRPr="00F86B9A" w:rsidRDefault="00AF31BB" w:rsidP="00B248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 w:rsidRPr="00F86B9A">
        <w:rPr>
          <w:rFonts w:ascii="Times New Roman" w:hAnsi="Times New Roman" w:cs="Times New Roman"/>
          <w:sz w:val="24"/>
          <w:szCs w:val="24"/>
        </w:rPr>
        <w:t>Радиоизотопная диагностика экскреторной функции желудка (сканирование желудка)</w:t>
      </w:r>
    </w:p>
    <w:p w:rsidR="00AF31BB" w:rsidRPr="00106FB0" w:rsidRDefault="00AF31BB" w:rsidP="00B2482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 w:rsidRPr="00F86B9A">
        <w:rPr>
          <w:rFonts w:ascii="Times New Roman" w:hAnsi="Times New Roman" w:cs="Times New Roman"/>
          <w:sz w:val="24"/>
          <w:szCs w:val="24"/>
        </w:rPr>
        <w:t>Определение микрофлоры содержимого желудка (бактериологический метод)</w:t>
      </w:r>
    </w:p>
    <w:p w:rsidR="00AF31BB" w:rsidRPr="00106FB0" w:rsidRDefault="00AF31B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1BB" w:rsidRPr="00106FB0" w:rsidRDefault="00AF31B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1BB" w:rsidRPr="00106FB0" w:rsidRDefault="00AF31BB" w:rsidP="001B0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6FB0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B24827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>2010. - 389 с.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B24827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,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lastRenderedPageBreak/>
        <w:t>Клиническая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>2009. - 413 с.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24827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B24827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B2482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24827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B24827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B248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827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B248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827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B24827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AF31BB" w:rsidRPr="00B24827" w:rsidRDefault="00AF31BB" w:rsidP="00F76C3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AF31BB" w:rsidRPr="00B24827" w:rsidRDefault="00AF31BB" w:rsidP="00F76C3D">
      <w:pPr>
        <w:pStyle w:val="a3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24827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2482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24827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24827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B24827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B24827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B24827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B24827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B24827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B24827">
        <w:rPr>
          <w:rFonts w:ascii="Times New Roman" w:hAnsi="Times New Roman" w:cs="Times New Roman"/>
          <w:sz w:val="24"/>
          <w:szCs w:val="24"/>
        </w:rPr>
        <w:t>)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>ноября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>2010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24827">
        <w:rPr>
          <w:rFonts w:ascii="Times New Roman" w:hAnsi="Times New Roman" w:cs="Times New Roman"/>
          <w:sz w:val="24"/>
          <w:szCs w:val="24"/>
        </w:rPr>
        <w:t>326-ФЗ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>апреля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>2010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2482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24827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24827">
        <w:rPr>
          <w:rFonts w:ascii="Times New Roman" w:hAnsi="Times New Roman" w:cs="Times New Roman"/>
          <w:sz w:val="24"/>
          <w:szCs w:val="24"/>
        </w:rPr>
        <w:t>61-ФЗ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B24827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B24827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24827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F31BB" w:rsidRPr="00B24827" w:rsidRDefault="00AF31BB" w:rsidP="00F76C3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24827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B24827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B24827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B24827">
        <w:rPr>
          <w:rFonts w:ascii="Times New Roman" w:hAnsi="Times New Roman" w:cs="Times New Roman"/>
          <w:sz w:val="24"/>
          <w:szCs w:val="24"/>
        </w:rPr>
        <w:t>.</w:t>
      </w:r>
    </w:p>
    <w:p w:rsidR="00AF31BB" w:rsidRPr="00106FB0" w:rsidRDefault="00AF31BB" w:rsidP="001B0ADB">
      <w:pPr>
        <w:pStyle w:val="a3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AF31BB" w:rsidRDefault="00AF31BB" w:rsidP="00F76C3D">
      <w:pPr>
        <w:jc w:val="both"/>
        <w:rPr>
          <w:rFonts w:cs="Times New Roman"/>
        </w:rPr>
      </w:pPr>
    </w:p>
    <w:sectPr w:rsidR="00AF31B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4051A"/>
    <w:multiLevelType w:val="hybridMultilevel"/>
    <w:tmpl w:val="712ACE5E"/>
    <w:lvl w:ilvl="0" w:tplc="73A053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B3F47"/>
    <w:rsid w:val="000C4527"/>
    <w:rsid w:val="000E5AB4"/>
    <w:rsid w:val="00106FB0"/>
    <w:rsid w:val="00134AD0"/>
    <w:rsid w:val="001B0ADB"/>
    <w:rsid w:val="001E4972"/>
    <w:rsid w:val="00221B3F"/>
    <w:rsid w:val="002234FE"/>
    <w:rsid w:val="002C031A"/>
    <w:rsid w:val="0031024D"/>
    <w:rsid w:val="00451A6D"/>
    <w:rsid w:val="00561236"/>
    <w:rsid w:val="0067568A"/>
    <w:rsid w:val="00957767"/>
    <w:rsid w:val="009B6404"/>
    <w:rsid w:val="00A04D88"/>
    <w:rsid w:val="00A53796"/>
    <w:rsid w:val="00A620CF"/>
    <w:rsid w:val="00AF31BB"/>
    <w:rsid w:val="00B24827"/>
    <w:rsid w:val="00C2236B"/>
    <w:rsid w:val="00CB630F"/>
    <w:rsid w:val="00EB56BC"/>
    <w:rsid w:val="00F76C3D"/>
    <w:rsid w:val="00F8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character" w:styleId="a9">
    <w:name w:val="Hyperlink"/>
    <w:uiPriority w:val="99"/>
    <w:rsid w:val="00B248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1273</Words>
  <Characters>7261</Characters>
  <Application>Microsoft Office Word</Application>
  <DocSecurity>0</DocSecurity>
  <Lines>60</Lines>
  <Paragraphs>17</Paragraphs>
  <ScaleCrop>false</ScaleCrop>
  <Company>Microsoft</Company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2012-07-09T05:31:00Z</dcterms:created>
  <dcterms:modified xsi:type="dcterms:W3CDTF">2018-11-06T18:22:00Z</dcterms:modified>
</cp:coreProperties>
</file>